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915" w:rsidRDefault="00717313">
      <w:pPr>
        <w:pStyle w:val="NormalWeb"/>
        <w:spacing w:before="0" w:beforeAutospacing="0" w:after="0" w:afterAutospacing="0"/>
        <w:rPr>
          <w:rFonts w:ascii="Times New Roman" w:hAnsi="Times New Roman"/>
        </w:rPr>
      </w:pPr>
      <w:r>
        <w:rPr>
          <w:rFonts w:ascii="Times New Roman" w:hAnsi="Times New Roman"/>
          <w:noProof/>
        </w:rPr>
        <w:drawing>
          <wp:inline distT="0" distB="0" distL="0" distR="0">
            <wp:extent cx="1943100" cy="304800"/>
            <wp:effectExtent l="19050" t="0" r="0" b="0"/>
            <wp:docPr id="1" name="Picture 1" descr="Logo\tif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ff.tif"/>
                    <pic:cNvPicPr>
                      <a:picLocks noChangeAspect="1" noChangeArrowheads="1"/>
                    </pic:cNvPicPr>
                  </pic:nvPicPr>
                  <pic:blipFill>
                    <a:blip r:embed="rId7" cstate="print"/>
                    <a:srcRect/>
                    <a:stretch>
                      <a:fillRect/>
                    </a:stretch>
                  </pic:blipFill>
                  <pic:spPr bwMode="auto">
                    <a:xfrm>
                      <a:off x="0" y="0"/>
                      <a:ext cx="1943100" cy="304800"/>
                    </a:xfrm>
                    <a:prstGeom prst="rect">
                      <a:avLst/>
                    </a:prstGeom>
                    <a:noFill/>
                    <a:ln w="9525">
                      <a:noFill/>
                      <a:miter lim="800000"/>
                      <a:headEnd/>
                      <a:tailEnd/>
                    </a:ln>
                  </pic:spPr>
                </pic:pic>
              </a:graphicData>
            </a:graphic>
          </wp:inline>
        </w:drawing>
      </w:r>
    </w:p>
    <w:p w:rsidR="00B46915" w:rsidRDefault="00B46915">
      <w:pPr>
        <w:rPr>
          <w:rFonts w:ascii="Verdana" w:hAnsi="Verdana"/>
          <w:b/>
          <w:bCs/>
        </w:rPr>
      </w:pPr>
    </w:p>
    <w:p w:rsidR="00B46915" w:rsidRDefault="00B46915">
      <w:pPr>
        <w:rPr>
          <w:rFonts w:ascii="Verdana" w:hAnsi="Verdana"/>
          <w:b/>
          <w:bCs/>
        </w:rPr>
      </w:pPr>
    </w:p>
    <w:p w:rsidR="00B46915" w:rsidRDefault="00B46915">
      <w:pPr>
        <w:jc w:val="center"/>
        <w:rPr>
          <w:rFonts w:ascii="Verdana" w:hAnsi="Verdana"/>
          <w:b/>
          <w:bCs/>
        </w:rPr>
      </w:pPr>
    </w:p>
    <w:p w:rsidR="00B46915" w:rsidRDefault="00B46915">
      <w:pPr>
        <w:jc w:val="center"/>
        <w:rPr>
          <w:rFonts w:ascii="Verdana" w:hAnsi="Verdana"/>
          <w:b/>
          <w:bCs/>
        </w:rPr>
      </w:pPr>
    </w:p>
    <w:p w:rsidR="00B46915" w:rsidRDefault="005455DE">
      <w:pPr>
        <w:jc w:val="center"/>
        <w:rPr>
          <w:rFonts w:ascii="Verdana" w:hAnsi="Verdana"/>
          <w:b/>
          <w:bCs/>
          <w:sz w:val="20"/>
          <w:szCs w:val="20"/>
        </w:rPr>
      </w:pPr>
      <w:r>
        <w:rPr>
          <w:rFonts w:ascii="Verdana" w:hAnsi="Verdana"/>
          <w:b/>
          <w:bCs/>
        </w:rPr>
        <w:t>Dolgin Debuts 4-</w:t>
      </w:r>
      <w:r w:rsidR="002E5915">
        <w:rPr>
          <w:rFonts w:ascii="Verdana" w:hAnsi="Verdana"/>
          <w:b/>
          <w:bCs/>
        </w:rPr>
        <w:t>Position</w:t>
      </w:r>
      <w:r>
        <w:rPr>
          <w:rFonts w:ascii="Verdana" w:hAnsi="Verdana"/>
          <w:b/>
          <w:bCs/>
        </w:rPr>
        <w:t xml:space="preserve"> Smart Battery Charger</w:t>
      </w:r>
      <w:r w:rsidR="002E5915">
        <w:t xml:space="preserve"> </w:t>
      </w:r>
      <w:r w:rsidR="002E5915" w:rsidRPr="002E5915">
        <w:rPr>
          <w:rFonts w:ascii="Verdana" w:hAnsi="Verdana"/>
          <w:b/>
          <w:bCs/>
        </w:rPr>
        <w:t>for</w:t>
      </w:r>
      <w:r w:rsidR="002E5915">
        <w:t xml:space="preserve"> </w:t>
      </w:r>
      <w:r w:rsidR="002E5915" w:rsidRPr="00C40999">
        <w:rPr>
          <w:rFonts w:ascii="Verdana" w:hAnsi="Verdana"/>
          <w:b/>
        </w:rPr>
        <w:t>JVC GY-HM600/650 Cameras</w:t>
      </w:r>
      <w:r w:rsidR="002E5915" w:rsidRPr="00C40999">
        <w:rPr>
          <w:rFonts w:ascii="Verdana" w:hAnsi="Verdana"/>
          <w:b/>
          <w:bCs/>
        </w:rPr>
        <w:br/>
      </w:r>
      <w:r>
        <w:t xml:space="preserve">                                                                      </w:t>
      </w:r>
      <w:r w:rsidR="002E5915">
        <w:rPr>
          <w:rFonts w:ascii="Verdana" w:hAnsi="Verdana"/>
          <w:sz w:val="20"/>
          <w:szCs w:val="20"/>
        </w:rPr>
        <w:t>April 22</w:t>
      </w:r>
      <w:r w:rsidR="00717313">
        <w:rPr>
          <w:rFonts w:ascii="Verdana" w:hAnsi="Verdana"/>
          <w:sz w:val="20"/>
          <w:szCs w:val="20"/>
        </w:rPr>
        <w:t>, 2013</w:t>
      </w:r>
    </w:p>
    <w:p w:rsidR="00BE720C" w:rsidRDefault="00717313" w:rsidP="00BE720C">
      <w:pPr>
        <w:pStyle w:val="NormalWeb"/>
        <w:rPr>
          <w:rFonts w:ascii="Verdana" w:hAnsi="Verdana"/>
          <w:sz w:val="20"/>
          <w:szCs w:val="20"/>
        </w:rPr>
      </w:pPr>
      <w:r>
        <w:rPr>
          <w:noProof/>
          <w:sz w:val="20"/>
        </w:rPr>
        <w:drawing>
          <wp:anchor distT="0" distB="0" distL="114300" distR="114300" simplePos="0" relativeHeight="251657728" behindDoc="0" locked="0" layoutInCell="1" allowOverlap="0">
            <wp:simplePos x="0" y="0"/>
            <wp:positionH relativeFrom="column">
              <wp:posOffset>4095750</wp:posOffset>
            </wp:positionH>
            <wp:positionV relativeFrom="paragraph">
              <wp:posOffset>525145</wp:posOffset>
            </wp:positionV>
            <wp:extent cx="1646555" cy="1235710"/>
            <wp:effectExtent l="19050" t="19050" r="10795" b="21590"/>
            <wp:wrapSquare wrapText="bothSides"/>
            <wp:docPr id="7" name="Picture 7" descr="TC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C40.jpg"/>
                    <pic:cNvPicPr>
                      <a:picLocks noChangeAspect="1" noChangeArrowheads="1"/>
                    </pic:cNvPicPr>
                  </pic:nvPicPr>
                  <pic:blipFill>
                    <a:blip r:embed="rId8" cstate="print"/>
                    <a:stretch>
                      <a:fillRect/>
                    </a:stretch>
                  </pic:blipFill>
                  <pic:spPr bwMode="auto">
                    <a:xfrm>
                      <a:off x="0" y="0"/>
                      <a:ext cx="1646555" cy="1235710"/>
                    </a:xfrm>
                    <a:prstGeom prst="rect">
                      <a:avLst/>
                    </a:prstGeom>
                    <a:noFill/>
                    <a:ln w="3175">
                      <a:solidFill>
                        <a:schemeClr val="tx1"/>
                      </a:solidFill>
                      <a:miter lim="800000"/>
                      <a:headEnd/>
                      <a:tailEnd/>
                    </a:ln>
                  </pic:spPr>
                </pic:pic>
              </a:graphicData>
            </a:graphic>
          </wp:anchor>
        </w:drawing>
      </w:r>
      <w:r w:rsidR="005455DE">
        <w:rPr>
          <w:rFonts w:ascii="Verdana" w:hAnsi="Verdana"/>
          <w:b/>
          <w:bCs/>
          <w:sz w:val="20"/>
          <w:szCs w:val="20"/>
        </w:rPr>
        <w:t>Lexington, MA</w:t>
      </w:r>
      <w:r w:rsidR="005455DE">
        <w:rPr>
          <w:rFonts w:ascii="Verdana" w:hAnsi="Verdana"/>
          <w:sz w:val="20"/>
          <w:szCs w:val="20"/>
        </w:rPr>
        <w:t xml:space="preserve"> - Dolgin Engineering is expanding its line-up of 7.2V battery chargers by i</w:t>
      </w:r>
      <w:r w:rsidR="002E5915">
        <w:rPr>
          <w:rFonts w:ascii="Verdana" w:hAnsi="Verdana"/>
          <w:sz w:val="20"/>
          <w:szCs w:val="20"/>
        </w:rPr>
        <w:t>ntroducing the “FOUR ZERO” (TC40</w:t>
      </w:r>
      <w:r w:rsidR="002E5915" w:rsidRPr="00C40999">
        <w:rPr>
          <w:rFonts w:ascii="Verdana" w:hAnsi="Verdana"/>
          <w:sz w:val="20"/>
          <w:szCs w:val="20"/>
        </w:rPr>
        <w:t>-JVC-650</w:t>
      </w:r>
      <w:r w:rsidR="002E5915">
        <w:rPr>
          <w:rFonts w:ascii="Verdana" w:hAnsi="Verdana"/>
          <w:sz w:val="20"/>
          <w:szCs w:val="20"/>
        </w:rPr>
        <w:t>)</w:t>
      </w:r>
      <w:r w:rsidR="002E5915" w:rsidRPr="00C40999">
        <w:rPr>
          <w:rFonts w:ascii="Verdana" w:hAnsi="Verdana"/>
          <w:sz w:val="20"/>
          <w:szCs w:val="20"/>
        </w:rPr>
        <w:t>, a fast 4-position</w:t>
      </w:r>
      <w:r w:rsidR="002E5915">
        <w:rPr>
          <w:rFonts w:ascii="Verdana" w:hAnsi="Verdana"/>
          <w:sz w:val="20"/>
          <w:szCs w:val="20"/>
        </w:rPr>
        <w:t xml:space="preserve"> microprocessor </w:t>
      </w:r>
      <w:r w:rsidR="002E5915" w:rsidRPr="00C40999">
        <w:rPr>
          <w:rFonts w:ascii="Verdana" w:hAnsi="Verdana"/>
          <w:sz w:val="20"/>
          <w:szCs w:val="20"/>
        </w:rPr>
        <w:t xml:space="preserve">based battery charger for SSL-JVC50 </w:t>
      </w:r>
      <w:r w:rsidR="002E5915">
        <w:rPr>
          <w:rFonts w:ascii="Verdana" w:hAnsi="Verdana"/>
          <w:sz w:val="20"/>
          <w:szCs w:val="20"/>
        </w:rPr>
        <w:t xml:space="preserve">and SWIT </w:t>
      </w:r>
      <w:r w:rsidR="002E5915" w:rsidRPr="00C40999">
        <w:rPr>
          <w:rFonts w:ascii="Verdana" w:hAnsi="Verdana"/>
          <w:sz w:val="20"/>
          <w:szCs w:val="20"/>
        </w:rPr>
        <w:t>S-8I50 battery packs.</w:t>
      </w:r>
      <w:r w:rsidR="005455DE">
        <w:rPr>
          <w:rFonts w:ascii="Verdana" w:hAnsi="Verdana"/>
          <w:sz w:val="20"/>
          <w:szCs w:val="20"/>
        </w:rPr>
        <w:br/>
        <w:t xml:space="preserve">Designed for </w:t>
      </w:r>
      <w:r w:rsidR="002E5915">
        <w:rPr>
          <w:rFonts w:ascii="Verdana" w:hAnsi="Verdana"/>
          <w:sz w:val="20"/>
          <w:szCs w:val="20"/>
        </w:rPr>
        <w:t xml:space="preserve">field </w:t>
      </w:r>
      <w:r w:rsidR="002E5915" w:rsidRPr="002E5915">
        <w:rPr>
          <w:rFonts w:ascii="Verdana" w:hAnsi="Verdana"/>
          <w:sz w:val="20"/>
          <w:szCs w:val="20"/>
        </w:rPr>
        <w:t>newsgathering operations</w:t>
      </w:r>
      <w:r w:rsidR="002E5915">
        <w:t xml:space="preserve">, </w:t>
      </w:r>
      <w:r w:rsidR="005455DE">
        <w:rPr>
          <w:rFonts w:ascii="Verdana" w:hAnsi="Verdana"/>
          <w:sz w:val="20"/>
          <w:szCs w:val="20"/>
        </w:rPr>
        <w:t xml:space="preserve">video production studios and rental facilities, the unit is designed to provide fast, reliable charging of multiple camera batteries for both in-house and field use. </w:t>
      </w:r>
      <w:r w:rsidR="005455DE">
        <w:rPr>
          <w:rFonts w:ascii="Verdana" w:hAnsi="Verdana"/>
          <w:sz w:val="20"/>
          <w:szCs w:val="20"/>
        </w:rPr>
        <w:br/>
      </w:r>
      <w:r w:rsidR="005455DE">
        <w:rPr>
          <w:rFonts w:ascii="Verdana" w:hAnsi="Verdana"/>
          <w:sz w:val="20"/>
          <w:szCs w:val="20"/>
        </w:rPr>
        <w:br/>
        <w:t xml:space="preserve">According to company president Alex Dolgin, who designed the charger, the </w:t>
      </w:r>
      <w:r w:rsidR="002E5915">
        <w:rPr>
          <w:rFonts w:ascii="Verdana" w:hAnsi="Verdana"/>
          <w:sz w:val="20"/>
          <w:szCs w:val="20"/>
        </w:rPr>
        <w:t>TC40</w:t>
      </w:r>
      <w:r w:rsidR="002E5915" w:rsidRPr="00C40999">
        <w:rPr>
          <w:rFonts w:ascii="Verdana" w:hAnsi="Verdana"/>
          <w:sz w:val="20"/>
          <w:szCs w:val="20"/>
        </w:rPr>
        <w:t>-JVC-650</w:t>
      </w:r>
      <w:r w:rsidR="005455DE">
        <w:rPr>
          <w:rFonts w:ascii="Verdana" w:hAnsi="Verdana"/>
          <w:sz w:val="20"/>
          <w:szCs w:val="20"/>
        </w:rPr>
        <w:t xml:space="preserve"> incorporates a host of k</w:t>
      </w:r>
      <w:r w:rsidR="00BE720C">
        <w:rPr>
          <w:rFonts w:ascii="Verdana" w:hAnsi="Verdana"/>
          <w:sz w:val="20"/>
          <w:szCs w:val="20"/>
        </w:rPr>
        <w:t xml:space="preserve">ey features including: </w:t>
      </w:r>
    </w:p>
    <w:p w:rsidR="00BE720C" w:rsidRDefault="005455DE" w:rsidP="00BE720C">
      <w:pPr>
        <w:pStyle w:val="NormalWeb"/>
        <w:numPr>
          <w:ilvl w:val="0"/>
          <w:numId w:val="7"/>
        </w:numPr>
        <w:rPr>
          <w:rFonts w:ascii="Verdana" w:hAnsi="Verdana"/>
          <w:sz w:val="20"/>
          <w:szCs w:val="20"/>
        </w:rPr>
      </w:pPr>
      <w:r w:rsidRPr="00BE720C">
        <w:rPr>
          <w:rFonts w:ascii="Verdana" w:hAnsi="Verdana"/>
          <w:sz w:val="20"/>
          <w:szCs w:val="20"/>
        </w:rPr>
        <w:t>Fast, safe simultaneous charging</w:t>
      </w:r>
      <w:r w:rsidR="00717313" w:rsidRPr="00BE720C">
        <w:rPr>
          <w:rFonts w:ascii="Verdana" w:hAnsi="Verdana"/>
          <w:sz w:val="20"/>
          <w:szCs w:val="20"/>
        </w:rPr>
        <w:t>.</w:t>
      </w:r>
    </w:p>
    <w:p w:rsidR="00BE720C" w:rsidRPr="00BE720C" w:rsidRDefault="005455DE" w:rsidP="00BE720C">
      <w:pPr>
        <w:pStyle w:val="NormalWeb"/>
        <w:numPr>
          <w:ilvl w:val="0"/>
          <w:numId w:val="7"/>
        </w:numPr>
        <w:rPr>
          <w:rFonts w:ascii="Verdana" w:hAnsi="Verdana"/>
          <w:sz w:val="20"/>
          <w:szCs w:val="20"/>
        </w:rPr>
      </w:pPr>
      <w:r w:rsidRPr="00BE720C">
        <w:rPr>
          <w:rFonts w:ascii="Verdana" w:hAnsi="Verdana"/>
          <w:sz w:val="20"/>
          <w:szCs w:val="20"/>
        </w:rPr>
        <w:t>Each of the 4 channels is fully independent of the other.</w:t>
      </w:r>
    </w:p>
    <w:p w:rsidR="00BE720C" w:rsidRPr="00BE720C" w:rsidRDefault="005455DE" w:rsidP="00BE720C">
      <w:pPr>
        <w:pStyle w:val="NormalWeb"/>
        <w:numPr>
          <w:ilvl w:val="0"/>
          <w:numId w:val="7"/>
        </w:numPr>
        <w:rPr>
          <w:rFonts w:ascii="Verdana" w:hAnsi="Verdana"/>
          <w:sz w:val="20"/>
          <w:szCs w:val="20"/>
        </w:rPr>
      </w:pPr>
      <w:r w:rsidRPr="00BE720C">
        <w:rPr>
          <w:rFonts w:ascii="Verdana" w:hAnsi="Verdana"/>
          <w:sz w:val="20"/>
          <w:szCs w:val="20"/>
        </w:rPr>
        <w:t>Worldwide 100-240V AC or 12v DC power for mobile use, using cigarette lighter car cord for conn</w:t>
      </w:r>
      <w:r w:rsidR="00BE720C" w:rsidRPr="00BE720C">
        <w:rPr>
          <w:rFonts w:ascii="Verdana" w:hAnsi="Verdana"/>
          <w:sz w:val="20"/>
          <w:szCs w:val="20"/>
        </w:rPr>
        <w:t>ection to the power source.</w:t>
      </w:r>
    </w:p>
    <w:p w:rsidR="00BE720C" w:rsidRDefault="005455DE" w:rsidP="00BE720C">
      <w:pPr>
        <w:pStyle w:val="NormalWeb"/>
        <w:numPr>
          <w:ilvl w:val="0"/>
          <w:numId w:val="7"/>
        </w:numPr>
        <w:rPr>
          <w:rFonts w:ascii="Verdana" w:hAnsi="Verdana"/>
          <w:sz w:val="20"/>
          <w:szCs w:val="20"/>
        </w:rPr>
      </w:pPr>
      <w:r>
        <w:rPr>
          <w:rFonts w:ascii="Verdana" w:hAnsi="Verdana"/>
          <w:sz w:val="20"/>
          <w:szCs w:val="20"/>
        </w:rPr>
        <w:t>Sleek, small and lightweight package 10.5"x 4"x 1.5"</w:t>
      </w:r>
    </w:p>
    <w:p w:rsidR="00F06669" w:rsidRPr="00C40999" w:rsidRDefault="00F06669" w:rsidP="00F06669">
      <w:pPr>
        <w:pStyle w:val="NormalWeb"/>
        <w:numPr>
          <w:ilvl w:val="0"/>
          <w:numId w:val="7"/>
        </w:numPr>
        <w:rPr>
          <w:rFonts w:ascii="Verdana" w:hAnsi="Verdana"/>
          <w:sz w:val="20"/>
          <w:szCs w:val="20"/>
        </w:rPr>
      </w:pPr>
      <w:r w:rsidRPr="00C40999">
        <w:rPr>
          <w:rFonts w:ascii="Verdana" w:hAnsi="Verdana"/>
          <w:sz w:val="20"/>
          <w:szCs w:val="20"/>
        </w:rPr>
        <w:t>Designed and manufactured in the USA.</w:t>
      </w:r>
    </w:p>
    <w:p w:rsidR="00F06669" w:rsidRPr="00F06669" w:rsidRDefault="00F06669" w:rsidP="00F06669">
      <w:pPr>
        <w:pStyle w:val="NormalWeb"/>
        <w:numPr>
          <w:ilvl w:val="0"/>
          <w:numId w:val="7"/>
        </w:numPr>
        <w:rPr>
          <w:rFonts w:ascii="Verdana" w:hAnsi="Verdana"/>
          <w:sz w:val="20"/>
          <w:szCs w:val="20"/>
        </w:rPr>
      </w:pPr>
      <w:r w:rsidRPr="00C40999">
        <w:rPr>
          <w:rFonts w:ascii="Verdana" w:hAnsi="Verdana"/>
          <w:sz w:val="20"/>
          <w:szCs w:val="20"/>
        </w:rPr>
        <w:t>Warranty 2 years.</w:t>
      </w:r>
      <w:r w:rsidRPr="008E5029">
        <w:t xml:space="preserve"> </w:t>
      </w:r>
    </w:p>
    <w:p w:rsidR="00B46915" w:rsidRPr="00BE720C" w:rsidRDefault="00BE720C">
      <w:pPr>
        <w:pStyle w:val="NormalWeb"/>
        <w:rPr>
          <w:rFonts w:ascii="Verdana" w:hAnsi="Verdana"/>
          <w:sz w:val="20"/>
          <w:szCs w:val="20"/>
        </w:rPr>
      </w:pPr>
      <w:r>
        <w:rPr>
          <w:rFonts w:ascii="Verdana" w:hAnsi="Verdana"/>
          <w:noProof/>
          <w:sz w:val="20"/>
          <w:szCs w:val="20"/>
        </w:rPr>
        <w:drawing>
          <wp:anchor distT="0" distB="0" distL="114300" distR="114300" simplePos="0" relativeHeight="251661824" behindDoc="0" locked="0" layoutInCell="1" allowOverlap="1">
            <wp:simplePos x="0" y="0"/>
            <wp:positionH relativeFrom="column">
              <wp:posOffset>-666750</wp:posOffset>
            </wp:positionH>
            <wp:positionV relativeFrom="paragraph">
              <wp:posOffset>1602105</wp:posOffset>
            </wp:positionV>
            <wp:extent cx="981075" cy="1095375"/>
            <wp:effectExtent l="19050" t="0" r="9525" b="0"/>
            <wp:wrapSquare wrapText="bothSides"/>
            <wp:docPr id="4" name="Picture 4" descr="S-8i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8i50"/>
                    <pic:cNvPicPr>
                      <a:picLocks noChangeAspect="1" noChangeArrowheads="1"/>
                    </pic:cNvPicPr>
                  </pic:nvPicPr>
                  <pic:blipFill>
                    <a:blip r:embed="rId9" cstate="print"/>
                    <a:stretch>
                      <a:fillRect/>
                    </a:stretch>
                  </pic:blipFill>
                  <pic:spPr bwMode="auto">
                    <a:xfrm>
                      <a:off x="0" y="0"/>
                      <a:ext cx="981075" cy="1095375"/>
                    </a:xfrm>
                    <a:prstGeom prst="rect">
                      <a:avLst/>
                    </a:prstGeom>
                    <a:noFill/>
                    <a:ln w="9525">
                      <a:noFill/>
                      <a:miter lim="800000"/>
                      <a:headEnd/>
                      <a:tailEnd/>
                    </a:ln>
                  </pic:spPr>
                </pic:pic>
              </a:graphicData>
            </a:graphic>
          </wp:anchor>
        </w:drawing>
      </w:r>
      <w:r>
        <w:rPr>
          <w:rFonts w:ascii="Verdana" w:hAnsi="Verdana"/>
          <w:noProof/>
          <w:sz w:val="20"/>
          <w:szCs w:val="20"/>
        </w:rPr>
        <w:drawing>
          <wp:anchor distT="0" distB="0" distL="114300" distR="114300" simplePos="0" relativeHeight="251659776" behindDoc="0" locked="0" layoutInCell="1" allowOverlap="0">
            <wp:simplePos x="0" y="0"/>
            <wp:positionH relativeFrom="column">
              <wp:posOffset>-790575</wp:posOffset>
            </wp:positionH>
            <wp:positionV relativeFrom="paragraph">
              <wp:posOffset>495300</wp:posOffset>
            </wp:positionV>
            <wp:extent cx="1104900" cy="1104900"/>
            <wp:effectExtent l="19050" t="0" r="0" b="0"/>
            <wp:wrapSquare wrapText="bothSides"/>
            <wp:docPr id="3" name="zoomImage-img860505-500x500" descr="http://static.bhphoto.com/images/images500x500/86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omImage-img860505-500x500" descr="http://static.bhphoto.com/images/images500x500/860505.jpg"/>
                    <pic:cNvPicPr>
                      <a:picLocks noChangeAspect="1" noChangeArrowheads="1"/>
                    </pic:cNvPicPr>
                  </pic:nvPicPr>
                  <pic:blipFill>
                    <a:blip r:embed="rId10" r:link="rId11" cstate="print"/>
                    <a:srcRect/>
                    <a:stretch>
                      <a:fillRect/>
                    </a:stretch>
                  </pic:blipFill>
                  <pic:spPr bwMode="auto">
                    <a:xfrm>
                      <a:off x="0" y="0"/>
                      <a:ext cx="1104900" cy="1104900"/>
                    </a:xfrm>
                    <a:prstGeom prst="rect">
                      <a:avLst/>
                    </a:prstGeom>
                    <a:noFill/>
                    <a:ln w="9525">
                      <a:noFill/>
                      <a:miter lim="800000"/>
                      <a:headEnd/>
                      <a:tailEnd/>
                    </a:ln>
                  </pic:spPr>
                </pic:pic>
              </a:graphicData>
            </a:graphic>
          </wp:anchor>
        </w:drawing>
      </w:r>
      <w:r w:rsidR="005455DE">
        <w:rPr>
          <w:rFonts w:ascii="Verdana" w:hAnsi="Verdana"/>
          <w:sz w:val="20"/>
          <w:szCs w:val="20"/>
        </w:rPr>
        <w:t>The FOUR ZERO also features a highly efficient smart charging</w:t>
      </w:r>
      <w:r w:rsidR="002E5915">
        <w:rPr>
          <w:rFonts w:ascii="Verdana" w:hAnsi="Verdana"/>
          <w:sz w:val="20"/>
          <w:szCs w:val="20"/>
        </w:rPr>
        <w:t xml:space="preserve"> circuit. “It takes only about 4</w:t>
      </w:r>
      <w:r w:rsidR="005455DE">
        <w:rPr>
          <w:rFonts w:ascii="Verdana" w:hAnsi="Verdana"/>
          <w:sz w:val="20"/>
          <w:szCs w:val="20"/>
        </w:rPr>
        <w:t xml:space="preserve">.5 hours to charge a </w:t>
      </w:r>
      <w:r w:rsidR="002E5915">
        <w:rPr>
          <w:rFonts w:ascii="Verdana" w:hAnsi="Verdana"/>
          <w:sz w:val="20"/>
          <w:szCs w:val="20"/>
        </w:rPr>
        <w:t xml:space="preserve">SSL-JVC50 </w:t>
      </w:r>
      <w:r w:rsidR="005455DE">
        <w:rPr>
          <w:rFonts w:ascii="Verdana" w:hAnsi="Verdana"/>
          <w:sz w:val="20"/>
          <w:szCs w:val="20"/>
        </w:rPr>
        <w:t xml:space="preserve">battery pack. The pack can be left on the charger after the charge is complete,” said Dolgin. </w:t>
      </w:r>
      <w:r w:rsidR="005455DE">
        <w:rPr>
          <w:rFonts w:ascii="Verdana" w:hAnsi="Verdana"/>
          <w:sz w:val="20"/>
          <w:szCs w:val="20"/>
        </w:rPr>
        <w:br/>
      </w:r>
      <w:r w:rsidR="005455DE">
        <w:rPr>
          <w:rFonts w:ascii="Verdana" w:hAnsi="Verdana"/>
          <w:sz w:val="20"/>
          <w:szCs w:val="20"/>
        </w:rPr>
        <w:br/>
        <w:t xml:space="preserve">The design of the charger he said, utilizes unique Dynamic Power Management (DPM) technology for minimizing battery charge time. By dynamically adjusting battery charge current, more current is allocated to the deeper discharged batteries. Through this process the batteries are ready to use at about the same time. </w:t>
      </w:r>
      <w:r>
        <w:rPr>
          <w:rFonts w:ascii="Verdana" w:hAnsi="Verdana"/>
          <w:sz w:val="20"/>
          <w:szCs w:val="20"/>
        </w:rPr>
        <w:br/>
      </w:r>
      <w:r w:rsidR="005455DE">
        <w:rPr>
          <w:rFonts w:ascii="Verdana" w:hAnsi="Verdana"/>
          <w:sz w:val="20"/>
          <w:szCs w:val="20"/>
        </w:rPr>
        <w:t>For more information visit Dolgin</w:t>
      </w:r>
      <w:r>
        <w:rPr>
          <w:rFonts w:ascii="Verdana" w:hAnsi="Verdana"/>
          <w:sz w:val="20"/>
          <w:szCs w:val="20"/>
        </w:rPr>
        <w:t xml:space="preserve"> </w:t>
      </w:r>
      <w:hyperlink r:id="rId12" w:history="1">
        <w:r w:rsidR="005455DE">
          <w:rPr>
            <w:rStyle w:val="Hyperlink"/>
            <w:rFonts w:ascii="Verdana" w:hAnsi="Verdana"/>
            <w:sz w:val="20"/>
            <w:szCs w:val="20"/>
          </w:rPr>
          <w:t>www.dolgin.net</w:t>
        </w:r>
      </w:hyperlink>
      <w:r w:rsidR="005455DE">
        <w:rPr>
          <w:rFonts w:ascii="Verdana" w:hAnsi="Verdana"/>
          <w:sz w:val="20"/>
          <w:szCs w:val="20"/>
        </w:rPr>
        <w:t xml:space="preserve"> or call 781 863-1813 </w:t>
      </w:r>
    </w:p>
    <w:p w:rsidR="005455DE" w:rsidRDefault="005455DE"/>
    <w:sectPr w:rsidR="005455DE" w:rsidSect="00B46915">
      <w:footerReference w:type="default" r:id="rId13"/>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C58" w:rsidRDefault="00176C58">
      <w:r>
        <w:separator/>
      </w:r>
    </w:p>
  </w:endnote>
  <w:endnote w:type="continuationSeparator" w:id="0">
    <w:p w:rsidR="00176C58" w:rsidRDefault="00176C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915" w:rsidRDefault="005455DE">
    <w:pPr>
      <w:pStyle w:val="Footer"/>
      <w:rPr>
        <w:sz w:val="20"/>
      </w:rPr>
    </w:pPr>
    <w:r>
      <w:rPr>
        <w:sz w:val="20"/>
      </w:rPr>
      <w:sym w:font="Symbol" w:char="F0E3"/>
    </w:r>
    <w:r>
      <w:rPr>
        <w:sz w:val="20"/>
      </w:rPr>
      <w:t xml:space="preserve"> Dolgin Engineering 1019 Massachusetts Ave. Lexington, MA 02420 • (781) 863-1813 • www.dolgin.net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C58" w:rsidRDefault="00176C58">
      <w:r>
        <w:separator/>
      </w:r>
    </w:p>
  </w:footnote>
  <w:footnote w:type="continuationSeparator" w:id="0">
    <w:p w:rsidR="00176C58" w:rsidRDefault="00176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16C1C"/>
    <w:multiLevelType w:val="hybridMultilevel"/>
    <w:tmpl w:val="5700F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6E395B"/>
    <w:multiLevelType w:val="hybridMultilevel"/>
    <w:tmpl w:val="3DCAB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DC71BB"/>
    <w:multiLevelType w:val="hybridMultilevel"/>
    <w:tmpl w:val="AC420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B8720D"/>
    <w:multiLevelType w:val="hybridMultilevel"/>
    <w:tmpl w:val="678E0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927EB9"/>
    <w:multiLevelType w:val="hybridMultilevel"/>
    <w:tmpl w:val="9F4A7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2E2431"/>
    <w:multiLevelType w:val="hybridMultilevel"/>
    <w:tmpl w:val="5AB67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CE7A60"/>
    <w:multiLevelType w:val="hybridMultilevel"/>
    <w:tmpl w:val="2DAA28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5745B29"/>
    <w:multiLevelType w:val="hybridMultilevel"/>
    <w:tmpl w:val="E1DEA5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7AE20236"/>
    <w:multiLevelType w:val="hybridMultilevel"/>
    <w:tmpl w:val="EF8EA3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4"/>
  </w:num>
  <w:num w:numId="6">
    <w:abstractNumId w:val="1"/>
  </w:num>
  <w:num w:numId="7">
    <w:abstractNumId w:val="8"/>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rsids>
    <w:rsidRoot w:val="00717313"/>
    <w:rsid w:val="000058F1"/>
    <w:rsid w:val="00176C58"/>
    <w:rsid w:val="002E5915"/>
    <w:rsid w:val="004E4BDF"/>
    <w:rsid w:val="005455DE"/>
    <w:rsid w:val="00555C66"/>
    <w:rsid w:val="00710AF6"/>
    <w:rsid w:val="00717313"/>
    <w:rsid w:val="007A4616"/>
    <w:rsid w:val="008C2349"/>
    <w:rsid w:val="009731FE"/>
    <w:rsid w:val="00A233EB"/>
    <w:rsid w:val="00AC63F0"/>
    <w:rsid w:val="00B46915"/>
    <w:rsid w:val="00BE720C"/>
    <w:rsid w:val="00D567A7"/>
    <w:rsid w:val="00D83077"/>
    <w:rsid w:val="00F066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915"/>
    <w:rPr>
      <w:sz w:val="24"/>
      <w:szCs w:val="24"/>
    </w:rPr>
  </w:style>
  <w:style w:type="paragraph" w:styleId="Heading1">
    <w:name w:val="heading 1"/>
    <w:basedOn w:val="Normal"/>
    <w:next w:val="Normal"/>
    <w:qFormat/>
    <w:rsid w:val="00B46915"/>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46915"/>
    <w:pPr>
      <w:spacing w:before="100" w:beforeAutospacing="1" w:after="100" w:afterAutospacing="1"/>
    </w:pPr>
    <w:rPr>
      <w:rFonts w:ascii="Arial Unicode MS" w:hAnsi="Arial Unicode MS"/>
    </w:rPr>
  </w:style>
  <w:style w:type="character" w:styleId="Hyperlink">
    <w:name w:val="Hyperlink"/>
    <w:basedOn w:val="DefaultParagraphFont"/>
    <w:semiHidden/>
    <w:rsid w:val="00B46915"/>
    <w:rPr>
      <w:color w:val="0000FF"/>
      <w:u w:val="single"/>
    </w:rPr>
  </w:style>
  <w:style w:type="paragraph" w:styleId="Title">
    <w:name w:val="Title"/>
    <w:basedOn w:val="Normal"/>
    <w:qFormat/>
    <w:rsid w:val="00B46915"/>
    <w:pPr>
      <w:jc w:val="center"/>
    </w:pPr>
    <w:rPr>
      <w:b/>
      <w:bCs/>
      <w:sz w:val="28"/>
    </w:rPr>
  </w:style>
  <w:style w:type="character" w:styleId="FollowedHyperlink">
    <w:name w:val="FollowedHyperlink"/>
    <w:basedOn w:val="DefaultParagraphFont"/>
    <w:semiHidden/>
    <w:rsid w:val="00B46915"/>
    <w:rPr>
      <w:color w:val="800080"/>
      <w:u w:val="single"/>
    </w:rPr>
  </w:style>
  <w:style w:type="paragraph" w:styleId="BodyText">
    <w:name w:val="Body Text"/>
    <w:basedOn w:val="Normal"/>
    <w:semiHidden/>
    <w:rsid w:val="00B46915"/>
    <w:pPr>
      <w:spacing w:after="120"/>
    </w:pPr>
  </w:style>
  <w:style w:type="paragraph" w:styleId="Header">
    <w:name w:val="header"/>
    <w:basedOn w:val="Normal"/>
    <w:semiHidden/>
    <w:rsid w:val="00B46915"/>
    <w:pPr>
      <w:tabs>
        <w:tab w:val="center" w:pos="4320"/>
        <w:tab w:val="right" w:pos="8640"/>
      </w:tabs>
    </w:pPr>
  </w:style>
  <w:style w:type="paragraph" w:styleId="Footer">
    <w:name w:val="footer"/>
    <w:basedOn w:val="Normal"/>
    <w:semiHidden/>
    <w:rsid w:val="00B46915"/>
    <w:pPr>
      <w:tabs>
        <w:tab w:val="center" w:pos="4320"/>
        <w:tab w:val="right" w:pos="8640"/>
      </w:tabs>
    </w:pPr>
  </w:style>
  <w:style w:type="paragraph" w:styleId="BalloonText">
    <w:name w:val="Balloon Text"/>
    <w:basedOn w:val="Normal"/>
    <w:link w:val="BalloonTextChar"/>
    <w:uiPriority w:val="99"/>
    <w:semiHidden/>
    <w:unhideWhenUsed/>
    <w:rsid w:val="00D83077"/>
    <w:rPr>
      <w:rFonts w:ascii="Tahoma" w:hAnsi="Tahoma" w:cs="Tahoma"/>
      <w:sz w:val="16"/>
      <w:szCs w:val="16"/>
    </w:rPr>
  </w:style>
  <w:style w:type="character" w:customStyle="1" w:styleId="BalloonTextChar">
    <w:name w:val="Balloon Text Char"/>
    <w:basedOn w:val="DefaultParagraphFont"/>
    <w:link w:val="BalloonText"/>
    <w:uiPriority w:val="99"/>
    <w:semiHidden/>
    <w:rsid w:val="00D830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olgi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tatic.bhphoto.com/images/images500x500/860505.jp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Dolgin Debuts Four Position Smart Battery Charger</vt:lpstr>
    </vt:vector>
  </TitlesOfParts>
  <Company/>
  <LinksUpToDate>false</LinksUpToDate>
  <CharactersWithSpaces>1717</CharactersWithSpaces>
  <SharedDoc>false</SharedDoc>
  <HLinks>
    <vt:vector size="18" baseType="variant">
      <vt:variant>
        <vt:i4>3014700</vt:i4>
      </vt:variant>
      <vt:variant>
        <vt:i4>0</vt:i4>
      </vt:variant>
      <vt:variant>
        <vt:i4>0</vt:i4>
      </vt:variant>
      <vt:variant>
        <vt:i4>5</vt:i4>
      </vt:variant>
      <vt:variant>
        <vt:lpwstr>http://www.dolgin.net/</vt:lpwstr>
      </vt:variant>
      <vt:variant>
        <vt:lpwstr/>
      </vt:variant>
      <vt:variant>
        <vt:i4>5570604</vt:i4>
      </vt:variant>
      <vt:variant>
        <vt:i4>1024</vt:i4>
      </vt:variant>
      <vt:variant>
        <vt:i4>1025</vt:i4>
      </vt:variant>
      <vt:variant>
        <vt:i4>1</vt:i4>
      </vt:variant>
      <vt:variant>
        <vt:lpwstr>Logo\tiff.tif</vt:lpwstr>
      </vt:variant>
      <vt:variant>
        <vt:lpwstr/>
      </vt:variant>
      <vt:variant>
        <vt:i4>6160414</vt:i4>
      </vt:variant>
      <vt:variant>
        <vt:i4>-1</vt:i4>
      </vt:variant>
      <vt:variant>
        <vt:i4>1031</vt:i4>
      </vt:variant>
      <vt:variant>
        <vt:i4>1</vt:i4>
      </vt:variant>
      <vt:variant>
        <vt:lpwstr>TC40.jpg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Dolgin Debuts Four Position Smart Battery Charger</dc:title>
  <dc:subject/>
  <dc:creator>Administrator</dc:creator>
  <cp:keywords/>
  <dc:description/>
  <cp:lastModifiedBy>Sasha</cp:lastModifiedBy>
  <cp:revision>4</cp:revision>
  <cp:lastPrinted>2013-03-31T14:45:00Z</cp:lastPrinted>
  <dcterms:created xsi:type="dcterms:W3CDTF">2013-04-23T17:26:00Z</dcterms:created>
  <dcterms:modified xsi:type="dcterms:W3CDTF">2013-04-23T17:29:00Z</dcterms:modified>
</cp:coreProperties>
</file>